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113" w:rsidRDefault="00FE0FEC">
      <w:pPr>
        <w:pStyle w:val="Standard"/>
        <w:rPr>
          <w:rFonts w:ascii="Tahoma" w:eastAsia="Tahoma" w:hAnsi="Tahoma"/>
          <w:b/>
          <w:bCs/>
          <w:sz w:val="20"/>
        </w:rPr>
      </w:pPr>
      <w:r>
        <w:rPr>
          <w:rFonts w:ascii="Tahoma" w:eastAsia="Tahoma" w:hAnsi="Tahoma"/>
          <w:b/>
          <w:bCs/>
          <w:sz w:val="20"/>
        </w:rPr>
        <w:t>NMHH Hivatala</w:t>
      </w:r>
    </w:p>
    <w:p w:rsidR="003D6113" w:rsidRDefault="00FE0FEC">
      <w:pPr>
        <w:pStyle w:val="Standard"/>
        <w:rPr>
          <w:rFonts w:ascii="Tahoma" w:eastAsia="Tahoma" w:hAnsi="Tahoma"/>
          <w:b/>
          <w:bCs/>
          <w:sz w:val="20"/>
        </w:rPr>
      </w:pPr>
      <w:r>
        <w:rPr>
          <w:rFonts w:ascii="Tahoma" w:eastAsia="Tahoma" w:hAnsi="Tahoma"/>
          <w:b/>
          <w:bCs/>
          <w:sz w:val="20"/>
        </w:rPr>
        <w:t>1376 Bp. Pf 997.</w:t>
      </w:r>
    </w:p>
    <w:p w:rsidR="003D6113" w:rsidRDefault="003D6113">
      <w:pPr>
        <w:pStyle w:val="Standard"/>
        <w:jc w:val="center"/>
      </w:pPr>
    </w:p>
    <w:p w:rsidR="003D6113" w:rsidRDefault="003D6113">
      <w:pPr>
        <w:pStyle w:val="Standard"/>
        <w:jc w:val="center"/>
      </w:pPr>
    </w:p>
    <w:p w:rsidR="003D6113" w:rsidRDefault="003D6113">
      <w:pPr>
        <w:pStyle w:val="Standard"/>
        <w:jc w:val="center"/>
      </w:pPr>
    </w:p>
    <w:p w:rsidR="003D6113" w:rsidRDefault="003D6113">
      <w:pPr>
        <w:pStyle w:val="Standard"/>
        <w:jc w:val="center"/>
      </w:pPr>
    </w:p>
    <w:p w:rsidR="003D6113" w:rsidRDefault="00FE0FEC">
      <w:pPr>
        <w:pStyle w:val="Standard"/>
        <w:jc w:val="center"/>
        <w:rPr>
          <w:rFonts w:ascii="Tahoma" w:eastAsia="Tahoma" w:hAnsi="Tahoma"/>
          <w:b/>
          <w:bCs/>
          <w:sz w:val="20"/>
        </w:rPr>
      </w:pPr>
      <w:r>
        <w:rPr>
          <w:rFonts w:ascii="Tahoma" w:eastAsia="Tahoma" w:hAnsi="Tahoma"/>
          <w:b/>
          <w:bCs/>
          <w:sz w:val="20"/>
        </w:rPr>
        <w:t>Értesítés ÁSZF módosításról</w:t>
      </w:r>
    </w:p>
    <w:p w:rsidR="003D6113" w:rsidRDefault="003D6113">
      <w:pPr>
        <w:pStyle w:val="Standard"/>
      </w:pPr>
    </w:p>
    <w:p w:rsidR="003D6113" w:rsidRDefault="003D6113">
      <w:pPr>
        <w:pStyle w:val="Standard"/>
        <w:jc w:val="center"/>
      </w:pPr>
    </w:p>
    <w:p w:rsidR="003D6113" w:rsidRDefault="00FE0FEC">
      <w:pPr>
        <w:pStyle w:val="Standard"/>
        <w:jc w:val="both"/>
        <w:rPr>
          <w:rFonts w:ascii="Tahoma" w:eastAsia="Tahoma" w:hAnsi="Tahoma"/>
          <w:sz w:val="20"/>
        </w:rPr>
      </w:pPr>
      <w:r>
        <w:rPr>
          <w:rFonts w:ascii="Tahoma" w:eastAsia="Tahoma" w:hAnsi="Tahoma"/>
          <w:sz w:val="20"/>
        </w:rPr>
        <w:t>Tisztelt NMHH!</w:t>
      </w:r>
    </w:p>
    <w:p w:rsidR="003D6113" w:rsidRDefault="003D6113">
      <w:pPr>
        <w:pStyle w:val="Standard"/>
        <w:jc w:val="both"/>
      </w:pPr>
    </w:p>
    <w:p w:rsidR="003D6113" w:rsidRDefault="00FE0FEC">
      <w:pPr>
        <w:pStyle w:val="Standard"/>
        <w:jc w:val="both"/>
        <w:rPr>
          <w:rFonts w:ascii="Tahoma" w:eastAsia="Tahoma" w:hAnsi="Tahoma"/>
          <w:sz w:val="20"/>
        </w:rPr>
      </w:pPr>
      <w:r>
        <w:rPr>
          <w:rFonts w:ascii="Tahoma" w:eastAsia="Tahoma" w:hAnsi="Tahoma"/>
          <w:sz w:val="20"/>
        </w:rPr>
        <w:t>Értesítjük, hogy a jelenleg hatályos ÁSZF megváltozott és a változások 2022.0</w:t>
      </w:r>
      <w:r w:rsidR="00686A24">
        <w:rPr>
          <w:rFonts w:ascii="Tahoma" w:eastAsia="Tahoma" w:hAnsi="Tahoma"/>
          <w:sz w:val="20"/>
        </w:rPr>
        <w:t>8.01</w:t>
      </w:r>
      <w:r>
        <w:rPr>
          <w:rFonts w:ascii="Tahoma" w:eastAsia="Tahoma" w:hAnsi="Tahoma"/>
          <w:sz w:val="20"/>
        </w:rPr>
        <w:t>-től hatályosak</w:t>
      </w:r>
    </w:p>
    <w:p w:rsidR="003D6113" w:rsidRDefault="003D6113">
      <w:pPr>
        <w:pStyle w:val="Standard"/>
        <w:jc w:val="both"/>
      </w:pPr>
    </w:p>
    <w:p w:rsidR="003D6113" w:rsidRDefault="00FE0FEC">
      <w:pPr>
        <w:pStyle w:val="Standard"/>
        <w:jc w:val="both"/>
        <w:rPr>
          <w:rFonts w:ascii="Tahoma" w:eastAsia="Tahoma" w:hAnsi="Tahoma"/>
          <w:sz w:val="20"/>
        </w:rPr>
      </w:pPr>
      <w:r>
        <w:rPr>
          <w:rFonts w:ascii="Tahoma" w:eastAsia="Tahoma" w:hAnsi="Tahoma"/>
          <w:sz w:val="20"/>
        </w:rPr>
        <w:t>Cég neve: EgomNET Kft</w:t>
      </w:r>
    </w:p>
    <w:p w:rsidR="003D6113" w:rsidRDefault="00FE0FEC">
      <w:pPr>
        <w:pStyle w:val="Standard"/>
        <w:jc w:val="both"/>
        <w:rPr>
          <w:rFonts w:ascii="Tahoma" w:eastAsia="Tahoma" w:hAnsi="Tahoma"/>
          <w:sz w:val="20"/>
        </w:rPr>
      </w:pPr>
      <w:r>
        <w:rPr>
          <w:rFonts w:ascii="Tahoma" w:eastAsia="Tahoma" w:hAnsi="Tahoma"/>
          <w:sz w:val="20"/>
        </w:rPr>
        <w:tab/>
        <w:t>Nyergesújfalu, Paskom u. 13.</w:t>
      </w:r>
    </w:p>
    <w:p w:rsidR="003D6113" w:rsidRDefault="003D6113">
      <w:pPr>
        <w:pStyle w:val="Standard"/>
        <w:jc w:val="both"/>
      </w:pPr>
    </w:p>
    <w:p w:rsidR="003D6113" w:rsidRDefault="00FE0FEC">
      <w:pPr>
        <w:pStyle w:val="Standard"/>
        <w:jc w:val="both"/>
        <w:rPr>
          <w:rFonts w:ascii="Tahoma" w:eastAsia="Tahoma" w:hAnsi="Tahoma"/>
          <w:sz w:val="20"/>
        </w:rPr>
      </w:pPr>
      <w:r>
        <w:rPr>
          <w:rFonts w:ascii="Tahoma" w:eastAsia="Tahoma" w:hAnsi="Tahoma"/>
          <w:sz w:val="20"/>
        </w:rPr>
        <w:t>Szolgáltatás típus (megfelelőt aláhúzni)</w:t>
      </w:r>
    </w:p>
    <w:p w:rsidR="003D6113" w:rsidRDefault="00FE0FEC">
      <w:pPr>
        <w:pStyle w:val="Standard"/>
        <w:numPr>
          <w:ilvl w:val="0"/>
          <w:numId w:val="3"/>
        </w:numPr>
        <w:ind w:left="0" w:firstLine="0"/>
        <w:jc w:val="both"/>
        <w:rPr>
          <w:rFonts w:ascii="Tahoma" w:eastAsia="Tahoma" w:hAnsi="Tahoma"/>
          <w:sz w:val="20"/>
          <w:u w:val="single"/>
        </w:rPr>
      </w:pPr>
      <w:r>
        <w:rPr>
          <w:rFonts w:ascii="Tahoma" w:eastAsia="Tahoma" w:hAnsi="Tahoma"/>
          <w:sz w:val="20"/>
          <w:u w:val="single"/>
        </w:rPr>
        <w:t>Internet hozzáférési,</w:t>
      </w:r>
    </w:p>
    <w:p w:rsidR="003D6113" w:rsidRDefault="00FE0FEC">
      <w:pPr>
        <w:pStyle w:val="Standard"/>
        <w:numPr>
          <w:ilvl w:val="0"/>
          <w:numId w:val="2"/>
        </w:numPr>
        <w:ind w:left="0" w:firstLine="0"/>
        <w:jc w:val="both"/>
        <w:rPr>
          <w:rFonts w:ascii="Tahoma" w:eastAsia="Tahoma" w:hAnsi="Tahoma"/>
          <w:sz w:val="20"/>
        </w:rPr>
      </w:pPr>
      <w:r>
        <w:rPr>
          <w:rFonts w:ascii="Tahoma" w:eastAsia="Tahoma" w:hAnsi="Tahoma"/>
          <w:sz w:val="20"/>
        </w:rPr>
        <w:t>/Helyhez kötött / szolgáltatás</w:t>
      </w:r>
    </w:p>
    <w:p w:rsidR="003D6113" w:rsidRDefault="003D6113">
      <w:pPr>
        <w:pStyle w:val="Standard"/>
        <w:numPr>
          <w:ilvl w:val="0"/>
          <w:numId w:val="2"/>
        </w:numPr>
        <w:ind w:left="0" w:firstLine="0"/>
        <w:jc w:val="both"/>
      </w:pPr>
    </w:p>
    <w:p w:rsidR="003D6113" w:rsidRDefault="00FE0FEC">
      <w:pPr>
        <w:pStyle w:val="Standard"/>
        <w:jc w:val="both"/>
        <w:rPr>
          <w:rFonts w:ascii="Tahoma" w:eastAsia="Tahoma" w:hAnsi="Tahoma"/>
          <w:sz w:val="20"/>
        </w:rPr>
      </w:pPr>
      <w:r>
        <w:rPr>
          <w:rFonts w:ascii="Tahoma" w:eastAsia="Tahoma" w:hAnsi="Tahoma"/>
          <w:sz w:val="20"/>
        </w:rPr>
        <w:t>Indoklás:</w:t>
      </w:r>
    </w:p>
    <w:p w:rsidR="003D6113" w:rsidRDefault="003D6113">
      <w:pPr>
        <w:pStyle w:val="Standard"/>
        <w:jc w:val="both"/>
        <w:rPr>
          <w:rFonts w:ascii="Tahoma" w:eastAsia="Tahoma" w:hAnsi="Tahoma"/>
          <w:sz w:val="20"/>
        </w:rPr>
      </w:pPr>
    </w:p>
    <w:p w:rsidR="003D6113" w:rsidRDefault="00686A24">
      <w:pPr>
        <w:pStyle w:val="Standard"/>
        <w:jc w:val="both"/>
        <w:rPr>
          <w:rFonts w:ascii="Tahoma" w:eastAsia="Tahoma" w:hAnsi="Tahoma"/>
          <w:sz w:val="20"/>
        </w:rPr>
      </w:pPr>
      <w:r>
        <w:rPr>
          <w:rFonts w:ascii="Tahoma" w:eastAsia="Tahoma" w:hAnsi="Tahoma"/>
          <w:sz w:val="20"/>
        </w:rPr>
        <w:t>Új díjcsomagok bevezetése 2022.08.01.-től.</w:t>
      </w:r>
    </w:p>
    <w:p w:rsidR="003D6113" w:rsidRDefault="003D6113">
      <w:pPr>
        <w:pStyle w:val="Standard"/>
        <w:jc w:val="both"/>
      </w:pPr>
    </w:p>
    <w:p w:rsidR="003D6113" w:rsidRDefault="003D6113">
      <w:pPr>
        <w:pStyle w:val="Standard"/>
      </w:pPr>
    </w:p>
    <w:p w:rsidR="003D6113" w:rsidRDefault="00FE0FEC">
      <w:pPr>
        <w:pStyle w:val="Standard"/>
        <w:rPr>
          <w:rFonts w:ascii="Tahoma" w:eastAsia="Tahoma" w:hAnsi="Tahoma"/>
          <w:sz w:val="20"/>
        </w:rPr>
      </w:pPr>
      <w:r>
        <w:rPr>
          <w:rFonts w:ascii="Tahoma" w:eastAsia="Tahoma" w:hAnsi="Tahoma"/>
          <w:sz w:val="20"/>
        </w:rPr>
        <w:t>1.sz melléklet Díjak</w:t>
      </w:r>
    </w:p>
    <w:p w:rsidR="003D6113" w:rsidRDefault="00686A24">
      <w:pPr>
        <w:widowControl/>
        <w:autoSpaceDE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</w:pPr>
      <w:r w:rsidRPr="00686A24">
        <w:drawing>
          <wp:inline distT="0" distB="0" distL="0" distR="0">
            <wp:extent cx="5760720" cy="3770334"/>
            <wp:effectExtent l="0" t="0" r="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7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113" w:rsidRDefault="00686A24" w:rsidP="00686A24">
      <w:pPr>
        <w:widowControl/>
        <w:autoSpaceDE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 xml:space="preserve"> </w:t>
      </w:r>
    </w:p>
    <w:p w:rsidR="00686A24" w:rsidRDefault="00686A24" w:rsidP="00686A24">
      <w:pPr>
        <w:widowControl/>
        <w:autoSpaceDE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:rsidR="00686A24" w:rsidRDefault="00686A24" w:rsidP="00686A24">
      <w:pPr>
        <w:widowControl/>
        <w:autoSpaceDE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:rsidR="00686A24" w:rsidRDefault="00686A24" w:rsidP="00686A24">
      <w:pPr>
        <w:widowControl/>
        <w:autoSpaceDE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:rsidR="00686A24" w:rsidRDefault="00686A24" w:rsidP="00686A24">
      <w:pPr>
        <w:widowControl/>
        <w:autoSpaceDE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lastRenderedPageBreak/>
        <w:t>3.sz Melléklet : Szolgáltatásminőségi célértékek</w:t>
      </w:r>
    </w:p>
    <w:p w:rsidR="00686A24" w:rsidRDefault="00686A24" w:rsidP="00686A24">
      <w:pPr>
        <w:widowControl/>
        <w:autoSpaceDE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p w:rsidR="00686A24" w:rsidRPr="00686A24" w:rsidRDefault="00686A24" w:rsidP="00686A24">
      <w:pPr>
        <w:widowControl/>
        <w:autoSpaceDE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</w:p>
    <w:tbl>
      <w:tblPr>
        <w:tblW w:w="7948" w:type="dxa"/>
        <w:tblInd w:w="-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2"/>
        <w:gridCol w:w="1301"/>
        <w:gridCol w:w="1302"/>
        <w:gridCol w:w="1301"/>
        <w:gridCol w:w="1302"/>
      </w:tblGrid>
      <w:tr w:rsidR="00686A24" w:rsidRPr="00686A24" w:rsidTr="00611B55">
        <w:trPr>
          <w:trHeight w:val="315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b/>
                <w:kern w:val="0"/>
                <w:lang w:bidi="ar-SA"/>
              </w:rPr>
              <w:t>Érvényes: 2022.08.01.-től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</w:p>
        </w:tc>
      </w:tr>
      <w:tr w:rsidR="00686A24" w:rsidRPr="00686A24" w:rsidTr="00611B5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Díjcsomag neve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Kezdő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Alap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Profi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Extra</w:t>
            </w:r>
          </w:p>
        </w:tc>
      </w:tr>
      <w:tr w:rsidR="00686A24" w:rsidRPr="00686A24" w:rsidTr="00611B55">
        <w:trPr>
          <w:trHeight w:val="495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Maximális letöltési sebesség (Mbit/s)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12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25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35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50</w:t>
            </w:r>
          </w:p>
        </w:tc>
      </w:tr>
      <w:tr w:rsidR="00686A24" w:rsidRPr="00686A24" w:rsidTr="00611B55">
        <w:trPr>
          <w:trHeight w:val="495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Maximális feltöltési sebesség (Mbit/s)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1,5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4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6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10</w:t>
            </w:r>
          </w:p>
        </w:tc>
      </w:tr>
      <w:tr w:rsidR="00686A24" w:rsidRPr="00686A24" w:rsidTr="00611B55">
        <w:trPr>
          <w:trHeight w:val="735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Rendes körülmények között elérhető letöltési sebesség (Mbit/s)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6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15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20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30</w:t>
            </w:r>
          </w:p>
        </w:tc>
      </w:tr>
      <w:tr w:rsidR="00686A24" w:rsidRPr="00686A24" w:rsidTr="00611B55">
        <w:trPr>
          <w:trHeight w:val="825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Rendes körülmények között elérhető feltöltési sebesség (Mbit/s)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1,25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3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4,5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7</w:t>
            </w:r>
          </w:p>
        </w:tc>
      </w:tr>
      <w:tr w:rsidR="00686A24" w:rsidRPr="00686A24" w:rsidTr="00611B55">
        <w:trPr>
          <w:trHeight w:val="555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Minimális letöltési sebesség (Mbit/s)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2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4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7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10</w:t>
            </w:r>
          </w:p>
        </w:tc>
      </w:tr>
      <w:tr w:rsidR="00686A24" w:rsidRPr="00686A24" w:rsidTr="00611B55">
        <w:trPr>
          <w:trHeight w:val="45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Minimális feltöltési sebesség (Mbit/s)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0,5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2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3</w:t>
            </w:r>
          </w:p>
        </w:tc>
      </w:tr>
      <w:tr w:rsidR="00686A24" w:rsidRPr="00686A24" w:rsidTr="00611B55">
        <w:trPr>
          <w:trHeight w:val="42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Késleltetés (Körbejárási) (ms)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100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100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100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100</w:t>
            </w:r>
          </w:p>
        </w:tc>
      </w:tr>
      <w:tr w:rsidR="00686A24" w:rsidRPr="00686A24" w:rsidTr="00611B55">
        <w:trPr>
          <w:trHeight w:val="57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Késleltetés-ingadozás (Körbejárási) (ms)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40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40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40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40</w:t>
            </w:r>
          </w:p>
        </w:tc>
      </w:tr>
      <w:tr w:rsidR="00686A24" w:rsidRPr="00686A24" w:rsidTr="00611B55">
        <w:trPr>
          <w:trHeight w:val="345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Csomagvesztés %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5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5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5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5</w:t>
            </w:r>
          </w:p>
        </w:tc>
      </w:tr>
      <w:tr w:rsidR="00686A24" w:rsidRPr="00686A24" w:rsidTr="00611B55">
        <w:trPr>
          <w:trHeight w:val="78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Több saját eszköz közötti megosztás lehetősége (van / nincs)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van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van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van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van</w:t>
            </w:r>
          </w:p>
        </w:tc>
      </w:tr>
      <w:tr w:rsidR="00686A24" w:rsidRPr="00686A24" w:rsidTr="00611B55">
        <w:trPr>
          <w:trHeight w:val="675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Díjcsomagban foglalt adatforgalom (le- és feltöltés, GB)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korlátlan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korlátlan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korlátlan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korlátlan</w:t>
            </w:r>
          </w:p>
        </w:tc>
      </w:tr>
      <w:tr w:rsidR="00686A24" w:rsidRPr="00686A24" w:rsidTr="00611B55">
        <w:trPr>
          <w:trHeight w:val="9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Szolgáltatások, alkalmazások, amelyek nem számítanak be a díjcsomagba foglalt adatforgalmi keretbe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nincs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nincs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nincs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nincs</w:t>
            </w:r>
          </w:p>
        </w:tc>
      </w:tr>
      <w:tr w:rsidR="00686A24" w:rsidRPr="00686A24" w:rsidTr="00611B5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Túlforgalmazás kezelése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nincs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nincs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nincs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nincs</w:t>
            </w:r>
          </w:p>
        </w:tc>
      </w:tr>
      <w:tr w:rsidR="00686A24" w:rsidRPr="00686A24" w:rsidTr="00611B5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Web-böngészés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</w:tr>
      <w:tr w:rsidR="00686A24" w:rsidRPr="00686A24" w:rsidTr="00611B5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VoIP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</w:tr>
      <w:tr w:rsidR="00686A24" w:rsidRPr="00686A24" w:rsidTr="00611B5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Chat alkalmazások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</w:tr>
      <w:tr w:rsidR="00686A24" w:rsidRPr="00686A24" w:rsidTr="00611B5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Közösségi oldalak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</w:tr>
      <w:tr w:rsidR="00686A24" w:rsidRPr="00686A24" w:rsidTr="00611B5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Fájlcserélő alkalmazások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</w:tr>
      <w:tr w:rsidR="00686A24" w:rsidRPr="00686A24" w:rsidTr="00611B5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Videómegosztó alkalmazások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</w:tr>
      <w:tr w:rsidR="00686A24" w:rsidRPr="00686A24" w:rsidTr="00611B5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Online TV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igen</w:t>
            </w:r>
          </w:p>
        </w:tc>
      </w:tr>
      <w:tr w:rsidR="00686A24" w:rsidRPr="00686A24" w:rsidTr="00611B55">
        <w:trPr>
          <w:trHeight w:val="45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Határozatlan idejű szerződés esetén ár Ft/hó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4000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7400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11000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14000</w:t>
            </w:r>
          </w:p>
        </w:tc>
      </w:tr>
      <w:tr w:rsidR="00686A24" w:rsidRPr="00686A24" w:rsidTr="00611B55">
        <w:trPr>
          <w:trHeight w:val="300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Bekötési díj Ft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12000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10000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10000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10000</w:t>
            </w:r>
          </w:p>
        </w:tc>
      </w:tr>
      <w:tr w:rsidR="00686A24" w:rsidRPr="00686A24" w:rsidTr="00611B55">
        <w:trPr>
          <w:trHeight w:val="465"/>
        </w:trPr>
        <w:tc>
          <w:tcPr>
            <w:tcW w:w="274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Kedvezményes díjak Ft/hó 12 hónap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3600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6900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10000</w:t>
            </w:r>
          </w:p>
        </w:tc>
        <w:tc>
          <w:tcPr>
            <w:tcW w:w="1302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:rsidR="00686A24" w:rsidRPr="00686A24" w:rsidRDefault="00686A24" w:rsidP="00686A24">
            <w:pPr>
              <w:widowControl/>
              <w:autoSpaceDE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bidi="ar-SA"/>
              </w:rPr>
            </w:pPr>
            <w:r w:rsidRPr="00686A24">
              <w:rPr>
                <w:rFonts w:ascii="Times New Roman" w:eastAsia="Times New Roman" w:hAnsi="Times New Roman" w:cs="Times New Roman"/>
                <w:kern w:val="0"/>
                <w:lang w:bidi="ar-SA"/>
              </w:rPr>
              <w:t>13500</w:t>
            </w:r>
          </w:p>
        </w:tc>
      </w:tr>
    </w:tbl>
    <w:p w:rsidR="003D6113" w:rsidRDefault="00FE0FEC">
      <w:pPr>
        <w:pStyle w:val="Standard"/>
      </w:pPr>
      <w:r>
        <w:lastRenderedPageBreak/>
        <w:t>4.sz melléklet, Előfizetői szerződés minta</w:t>
      </w:r>
      <w:r w:rsidR="00F71D76">
        <w:t>,  díjtáblázat</w:t>
      </w:r>
    </w:p>
    <w:p w:rsidR="00F71D76" w:rsidRPr="00F71D76" w:rsidRDefault="00F71D76" w:rsidP="00F71D76">
      <w:pPr>
        <w:widowControl/>
        <w:autoSpaceDE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</w:pPr>
      <w:r w:rsidRPr="00F71D76">
        <w:rPr>
          <w:rFonts w:ascii="Tahoma" w:eastAsia="Times New Roman" w:hAnsi="Tahoma" w:cs="Tahoma"/>
          <w:b/>
          <w:kern w:val="0"/>
          <w:sz w:val="20"/>
          <w:szCs w:val="20"/>
          <w:lang w:eastAsia="hu-HU" w:bidi="ar-SA"/>
        </w:rPr>
        <w:t xml:space="preserve">2022.08.01.-től érvénybe lépő új díjcsomagok : </w:t>
      </w:r>
    </w:p>
    <w:p w:rsidR="00F71D76" w:rsidRPr="00F71D76" w:rsidRDefault="00F71D76" w:rsidP="00F71D76">
      <w:pPr>
        <w:widowControl/>
        <w:autoSpaceDE/>
        <w:autoSpaceDN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</w:pPr>
      <w:r w:rsidRPr="00F71D76">
        <w:rPr>
          <w:rFonts w:ascii="Times New Roman" w:eastAsia="Times New Roman" w:hAnsi="Times New Roman" w:cs="Times New Roman"/>
          <w:noProof/>
          <w:kern w:val="0"/>
          <w:lang w:eastAsia="hu-HU" w:bidi="ar-SA"/>
        </w:rPr>
        <w:drawing>
          <wp:inline distT="0" distB="0" distL="0" distR="0" wp14:anchorId="4FB2F9DA" wp14:editId="2027FDDC">
            <wp:extent cx="6257925" cy="4095750"/>
            <wp:effectExtent l="0" t="0" r="9525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D76" w:rsidRPr="00F71D76" w:rsidRDefault="00F71D76" w:rsidP="00F71D76">
      <w:pPr>
        <w:widowControl/>
        <w:autoSpaceDE/>
        <w:autoSpaceDN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>Rendes körülmények között elérhető  letöltési sebesség:a 40. másodperc után :  "Extra" csomag esetén : 30Mbit/s,   "Profi" : 20 Mbit/s,</w:t>
      </w:r>
    </w:p>
    <w:p w:rsidR="00F71D76" w:rsidRPr="00F71D76" w:rsidRDefault="00F71D76" w:rsidP="00F71D76">
      <w:pPr>
        <w:widowControl/>
        <w:autoSpaceDE/>
        <w:autoSpaceDN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>"Alap"  : 15 Mbit/s,  „Kezdő” csomag esetén  6Mbit/s</w:t>
      </w:r>
    </w:p>
    <w:p w:rsidR="00F71D76" w:rsidRPr="00F71D76" w:rsidRDefault="00F71D76" w:rsidP="00F71D76">
      <w:pPr>
        <w:widowControl/>
        <w:autoSpaceDE/>
        <w:autoSpaceDN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>Az árak internet-szolgáltatás esetében az 5 %, egyéb díjaknál a 27%  ÁFÁ-t tartalmazzák!</w:t>
      </w:r>
    </w:p>
    <w:p w:rsidR="00F71D76" w:rsidRPr="00F71D76" w:rsidRDefault="00F71D76" w:rsidP="00F71D76">
      <w:pPr>
        <w:widowControl/>
        <w:autoSpaceDE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>*A vállalt névleges és garantált sebesség a Szolgáltató gerinchálózata és az Előfizetői végberendezés közötti szakaszra vonatkozik.</w:t>
      </w:r>
    </w:p>
    <w:p w:rsidR="00F71D76" w:rsidRPr="00F71D76" w:rsidRDefault="00F71D76" w:rsidP="00F71D76">
      <w:pPr>
        <w:widowControl/>
        <w:autoSpaceDE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 xml:space="preserve"> A szolgáltatás igénybevételéhez szükséges eszközöket a Szolgáltató biztosítja, annak beszerzéséről, telepítéséről gondoskodik. Az eszközhasználat díja és a telepítés költsége az Előfizetőt terhelik, melynek díjait a Belépési díj tartalmazza.</w:t>
      </w:r>
    </w:p>
    <w:p w:rsidR="00F71D76" w:rsidRPr="00F71D76" w:rsidRDefault="00F71D76" w:rsidP="00F71D76">
      <w:pPr>
        <w:widowControl/>
        <w:autoSpaceDE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 xml:space="preserve">A számlázás nem forgalommérésen alapuló számlázási rendszerrel történik. </w:t>
      </w:r>
    </w:p>
    <w:p w:rsidR="00F71D76" w:rsidRPr="00F71D76" w:rsidRDefault="00F71D76" w:rsidP="00F71D76">
      <w:pPr>
        <w:widowControl/>
        <w:autoSpaceDE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b/>
          <w:kern w:val="0"/>
          <w:sz w:val="18"/>
          <w:szCs w:val="18"/>
          <w:lang w:bidi="ar-SA"/>
        </w:rPr>
        <w:t>Egyéb költségek</w:t>
      </w:r>
    </w:p>
    <w:p w:rsidR="00F71D76" w:rsidRPr="00F71D76" w:rsidRDefault="00F71D76" w:rsidP="00F71D76">
      <w:pPr>
        <w:widowControl/>
        <w:autoSpaceDE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>-Kiszállási díj (nem garanciális hiba javítása esetén, az első fél óra munkadíját is tartalmazza) : 6000 Ft</w:t>
      </w:r>
    </w:p>
    <w:p w:rsidR="00F71D76" w:rsidRPr="00F71D76" w:rsidRDefault="00F71D76" w:rsidP="00F71D76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>-Költöztetés másik címre : 8000 Ft</w:t>
      </w:r>
    </w:p>
    <w:p w:rsidR="00F71D76" w:rsidRPr="00F71D76" w:rsidRDefault="00F71D76" w:rsidP="00F71D76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>-Fél órán túli, nem garanciális hiba javítása : 6000 Ft/ óra /fő (Meglévő rendszer javítása esetén)</w:t>
      </w:r>
    </w:p>
    <w:p w:rsidR="00F71D76" w:rsidRPr="00F71D76" w:rsidRDefault="00F71D76" w:rsidP="00F71D76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>- Szolgáltatás-korlátozás esetén visszakapcsolási díj : 2500Ft</w:t>
      </w:r>
    </w:p>
    <w:p w:rsidR="00F71D76" w:rsidRPr="00F71D76" w:rsidRDefault="00F71D76" w:rsidP="00F71D76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>- Határozatlan idejű szerződés esetén egyszeri díj : 2500Ft</w:t>
      </w:r>
    </w:p>
    <w:p w:rsidR="00F71D76" w:rsidRPr="00F71D76" w:rsidRDefault="00F71D76" w:rsidP="00F71D76">
      <w:pPr>
        <w:widowControl/>
        <w:tabs>
          <w:tab w:val="center" w:pos="4536"/>
          <w:tab w:val="right" w:pos="9072"/>
        </w:tabs>
        <w:autoSpaceDE/>
        <w:autoSpaceDN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lang w:bidi="ar-SA"/>
        </w:rPr>
        <w:t xml:space="preserve">- </w:t>
      </w: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>Nem természetes személy előfizető esetén kategóriánkénti díjtöbblet :  240 Ft+áfa</w:t>
      </w:r>
    </w:p>
    <w:p w:rsidR="00F71D76" w:rsidRPr="00F71D76" w:rsidRDefault="00F71D76" w:rsidP="00F71D76">
      <w:pPr>
        <w:widowControl/>
        <w:autoSpaceDE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>-Fix IP cím 2000 Ft/hó,     20000 Ft/év</w:t>
      </w:r>
    </w:p>
    <w:p w:rsidR="00F71D76" w:rsidRPr="00F71D76" w:rsidRDefault="00F71D76" w:rsidP="00F71D76">
      <w:pPr>
        <w:widowControl/>
        <w:autoSpaceDE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>A táblázatban megadott kategóriákban 2,3,10 db email címet, 5MB tárkapacitást biztosítunk szerverünkön, további díj felszámítása nélkül.</w:t>
      </w:r>
    </w:p>
    <w:p w:rsidR="00F71D76" w:rsidRPr="00F71D76" w:rsidRDefault="00F71D76" w:rsidP="00F71D76">
      <w:pPr>
        <w:widowControl/>
        <w:tabs>
          <w:tab w:val="left" w:pos="4111"/>
        </w:tabs>
        <w:autoSpaceDE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b/>
          <w:kern w:val="0"/>
          <w:sz w:val="18"/>
          <w:szCs w:val="18"/>
          <w:lang w:bidi="ar-SA"/>
        </w:rPr>
        <w:t>A hűségidős szerződések esetén az idő lejárta előtti felmondás esetén, a szolgáltató jogosult az eltelt időszakra megadott kedvezmények leszámlázására, valamint a kieső időszakra a havi díj 30%-nak leszámlázására.</w:t>
      </w:r>
    </w:p>
    <w:p w:rsidR="00F71D76" w:rsidRPr="00F71D76" w:rsidRDefault="00F71D76" w:rsidP="00F71D76">
      <w:pPr>
        <w:widowControl/>
        <w:tabs>
          <w:tab w:val="left" w:pos="4111"/>
        </w:tabs>
        <w:autoSpaceDE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b/>
          <w:kern w:val="0"/>
          <w:sz w:val="18"/>
          <w:szCs w:val="18"/>
          <w:lang w:bidi="ar-SA"/>
        </w:rPr>
        <w:t>Kedvezmények:</w:t>
      </w:r>
    </w:p>
    <w:p w:rsidR="00F71D76" w:rsidRPr="00F71D76" w:rsidRDefault="00F71D76" w:rsidP="00F71D76">
      <w:pPr>
        <w:widowControl/>
        <w:tabs>
          <w:tab w:val="left" w:pos="4111"/>
        </w:tabs>
        <w:autoSpaceDE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>Fél év előre, egy összegben történő fizetés esetén:</w:t>
      </w: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ab/>
        <w:t>10%</w:t>
      </w:r>
    </w:p>
    <w:p w:rsidR="00F71D76" w:rsidRPr="00F71D76" w:rsidRDefault="00F71D76" w:rsidP="00F71D76">
      <w:pPr>
        <w:widowControl/>
        <w:tabs>
          <w:tab w:val="left" w:pos="4111"/>
        </w:tabs>
        <w:autoSpaceDE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>Egy év előre egy összegben történő fizetés esetén:</w:t>
      </w: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ab/>
        <w:t>15%</w:t>
      </w:r>
    </w:p>
    <w:p w:rsidR="00F71D76" w:rsidRPr="00F71D76" w:rsidRDefault="00F71D76" w:rsidP="00F71D76">
      <w:pPr>
        <w:widowControl/>
        <w:tabs>
          <w:tab w:val="left" w:pos="4111"/>
        </w:tabs>
        <w:autoSpaceDE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sz w:val="18"/>
          <w:szCs w:val="18"/>
          <w:lang w:bidi="ar-SA"/>
        </w:rPr>
        <w:t xml:space="preserve">Kiscsoportos kedvezmény ( min. 2 előfizető azonos eszközre csatlakozása esetén)   20%    </w:t>
      </w:r>
      <w:r w:rsidRPr="00F71D76">
        <w:rPr>
          <w:rFonts w:ascii="Times New Roman" w:eastAsia="Times New Roman" w:hAnsi="Times New Roman" w:cs="Times New Roman"/>
          <w:kern w:val="0"/>
          <w:lang w:bidi="ar-SA"/>
        </w:rPr>
        <w:t xml:space="preserve">     </w:t>
      </w:r>
      <w:r w:rsidRPr="00F71D76">
        <w:rPr>
          <w:rFonts w:ascii="Times New Roman" w:eastAsia="Times New Roman" w:hAnsi="Times New Roman" w:cs="Times New Roman"/>
          <w:kern w:val="0"/>
          <w:sz w:val="20"/>
          <w:szCs w:val="20"/>
          <w:lang w:bidi="ar-SA"/>
        </w:rPr>
        <w:t>Csoportos belépési díj  :  6000 Ft.</w:t>
      </w:r>
    </w:p>
    <w:p w:rsidR="00F71D76" w:rsidRPr="00F71D76" w:rsidRDefault="00F71D76" w:rsidP="00F71D76">
      <w:pPr>
        <w:widowControl/>
        <w:autoSpaceDE/>
        <w:autoSpaceDN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sz w:val="20"/>
          <w:szCs w:val="20"/>
          <w:lang w:bidi="ar-SA"/>
        </w:rPr>
        <w:t>„Hozom a párom” kedvezmény :  a hozott  új előfizető havidíjának 25%-a</w:t>
      </w:r>
    </w:p>
    <w:p w:rsidR="00F71D76" w:rsidRPr="00F71D76" w:rsidRDefault="00F71D76" w:rsidP="00F71D76">
      <w:pPr>
        <w:widowControl/>
        <w:autoSpaceDE/>
        <w:autoSpaceDN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 w:rsidRPr="00F71D76">
        <w:rPr>
          <w:rFonts w:ascii="Times New Roman" w:eastAsia="Times New Roman" w:hAnsi="Times New Roman" w:cs="Times New Roman"/>
          <w:kern w:val="0"/>
          <w:sz w:val="20"/>
          <w:szCs w:val="20"/>
          <w:lang w:bidi="ar-SA"/>
        </w:rPr>
        <w:t>(Amennyiben bármelyik fél szerződése megszűnik, úgy a kedvezmény is automatikusan törlődik)</w:t>
      </w:r>
    </w:p>
    <w:p w:rsidR="00F71D76" w:rsidRDefault="00F71D76">
      <w:pPr>
        <w:pStyle w:val="Standard"/>
      </w:pPr>
    </w:p>
    <w:p w:rsidR="003D6113" w:rsidRDefault="00FE0FEC">
      <w:pPr>
        <w:pStyle w:val="Standard"/>
      </w:pPr>
      <w:bookmarkStart w:id="0" w:name="_GoBack"/>
      <w:bookmarkEnd w:id="0"/>
      <w:r>
        <w:t>EgomNet Kft</w:t>
      </w:r>
    </w:p>
    <w:p w:rsidR="003D6113" w:rsidRDefault="00FE0FEC">
      <w:pPr>
        <w:pStyle w:val="Standard"/>
      </w:pPr>
      <w:r>
        <w:t>Nyergesújfalu, 2022.0</w:t>
      </w:r>
      <w:r w:rsidR="00F71D76">
        <w:t>7.20</w:t>
      </w:r>
      <w:r>
        <w:t xml:space="preserve">. </w:t>
      </w:r>
    </w:p>
    <w:sectPr w:rsidR="003D611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A8E" w:rsidRDefault="00424A8E">
      <w:r>
        <w:separator/>
      </w:r>
    </w:p>
  </w:endnote>
  <w:endnote w:type="continuationSeparator" w:id="0">
    <w:p w:rsidR="00424A8E" w:rsidRDefault="0042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A8E" w:rsidRDefault="00424A8E">
      <w:r>
        <w:rPr>
          <w:color w:val="000000"/>
        </w:rPr>
        <w:separator/>
      </w:r>
    </w:p>
  </w:footnote>
  <w:footnote w:type="continuationSeparator" w:id="0">
    <w:p w:rsidR="00424A8E" w:rsidRDefault="0042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DED"/>
    <w:multiLevelType w:val="multilevel"/>
    <w:tmpl w:val="4412F7CE"/>
    <w:styleLink w:val="RTFNum3"/>
    <w:lvl w:ilvl="0">
      <w:numFmt w:val="bullet"/>
      <w:lvlText w:val="-"/>
      <w:lvlJc w:val="left"/>
      <w:pPr>
        <w:ind w:left="720" w:hanging="360"/>
      </w:pPr>
      <w:rPr>
        <w:rFonts w:ascii="F" w:eastAsia="Arial" w:hAnsi="F" w:cs="F"/>
      </w:rPr>
    </w:lvl>
    <w:lvl w:ilvl="1">
      <w:numFmt w:val="bullet"/>
      <w:lvlText w:val="o"/>
      <w:lvlJc w:val="left"/>
      <w:pPr>
        <w:ind w:left="1440" w:hanging="360"/>
      </w:pPr>
      <w:rPr>
        <w:rFonts w:ascii="F" w:eastAsia="Courier New" w:hAnsi="F" w:cs="F"/>
      </w:rPr>
    </w:lvl>
    <w:lvl w:ilvl="2">
      <w:numFmt w:val="bullet"/>
      <w:lvlText w:val=""/>
      <w:lvlJc w:val="left"/>
      <w:pPr>
        <w:ind w:left="2160" w:hanging="360"/>
      </w:pPr>
      <w:rPr>
        <w:rFonts w:ascii="F" w:eastAsia="F" w:hAnsi="F" w:cs="F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F" w:eastAsia="Courier New" w:hAnsi="F" w:cs="F"/>
      </w:rPr>
    </w:lvl>
    <w:lvl w:ilvl="5">
      <w:numFmt w:val="bullet"/>
      <w:lvlText w:val=""/>
      <w:lvlJc w:val="left"/>
      <w:pPr>
        <w:ind w:left="4320" w:hanging="360"/>
      </w:pPr>
      <w:rPr>
        <w:rFonts w:ascii="F" w:eastAsia="F" w:hAnsi="F" w:cs="F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F" w:eastAsia="Courier New" w:hAnsi="F" w:cs="F"/>
      </w:rPr>
    </w:lvl>
    <w:lvl w:ilvl="8">
      <w:numFmt w:val="bullet"/>
      <w:lvlText w:val=""/>
      <w:lvlJc w:val="left"/>
      <w:pPr>
        <w:ind w:left="6480" w:hanging="360"/>
      </w:pPr>
      <w:rPr>
        <w:rFonts w:ascii="F" w:eastAsia="F" w:hAnsi="F" w:cs="F"/>
      </w:rPr>
    </w:lvl>
  </w:abstractNum>
  <w:abstractNum w:abstractNumId="1" w15:restartNumberingAfterBreak="0">
    <w:nsid w:val="29305F60"/>
    <w:multiLevelType w:val="multilevel"/>
    <w:tmpl w:val="4BA0AD76"/>
    <w:styleLink w:val="RTF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13"/>
    <w:rsid w:val="00113C8F"/>
    <w:rsid w:val="003D6113"/>
    <w:rsid w:val="00424A8E"/>
    <w:rsid w:val="00686A24"/>
    <w:rsid w:val="00F71D76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A898"/>
  <w15:docId w15:val="{2C1CA57C-2443-4EC2-AD4A-019E5DA1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kern w:val="3"/>
        <w:sz w:val="24"/>
        <w:szCs w:val="24"/>
        <w:lang w:val="hu-HU" w:eastAsia="zh-CN" w:bidi="hi-IN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pPr>
      <w:suppressAutoHyphens/>
    </w:pPr>
  </w:style>
  <w:style w:type="paragraph" w:styleId="Cmsor1">
    <w:name w:val="heading 1"/>
    <w:basedOn w:val="Standard"/>
    <w:next w:val="Textbody"/>
    <w:pPr>
      <w:keepNext/>
      <w:keepLines/>
      <w:spacing w:before="240"/>
      <w:outlineLvl w:val="0"/>
    </w:pPr>
    <w:rPr>
      <w:rFonts w:ascii="Tahoma" w:eastAsia="F" w:hAnsi="Tahoma"/>
      <w:b/>
      <w:bCs/>
      <w:color w:val="262626"/>
      <w:lang w:eastAsia="zh-CN"/>
    </w:rPr>
  </w:style>
  <w:style w:type="paragraph" w:styleId="Cmsor3">
    <w:name w:val="heading 3"/>
    <w:basedOn w:val="Standard"/>
    <w:next w:val="Textbody"/>
    <w:pPr>
      <w:keepNext/>
      <w:keepLines/>
      <w:spacing w:before="40"/>
      <w:outlineLvl w:val="2"/>
    </w:pPr>
    <w:rPr>
      <w:rFonts w:ascii="Tahoma" w:eastAsia="F" w:hAnsi="Tahoma"/>
      <w:i/>
      <w:iCs/>
      <w:color w:val="0D0D0D"/>
      <w:lang w:eastAsia="zh-C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100" w:lineRule="atLeast"/>
    </w:pPr>
    <w:rPr>
      <w:rFonts w:ascii="Times New Roman" w:eastAsia="Times New Roman" w:hAnsi="Times New Roman" w:cs="Times New Roman"/>
      <w:lang w:eastAsia="hu-H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Microsoft YaHei"/>
      <w:sz w:val="28"/>
      <w:lang w:eastAsia="zh-CN"/>
    </w:rPr>
  </w:style>
  <w:style w:type="paragraph" w:customStyle="1" w:styleId="Textbody">
    <w:name w:val="Text body"/>
    <w:basedOn w:val="Standard"/>
    <w:pPr>
      <w:spacing w:after="120"/>
    </w:pPr>
    <w:rPr>
      <w:lang w:eastAsia="zh-CN"/>
    </w:rPr>
  </w:style>
  <w:style w:type="paragraph" w:styleId="Lista">
    <w:name w:val="List"/>
    <w:basedOn w:val="Textbody"/>
    <w:rPr>
      <w:rFonts w:eastAsia="Arial"/>
    </w:rPr>
  </w:style>
  <w:style w:type="paragraph" w:styleId="Kpalrs">
    <w:name w:val="caption"/>
    <w:basedOn w:val="Standard"/>
    <w:pPr>
      <w:spacing w:before="120" w:after="120"/>
    </w:pPr>
    <w:rPr>
      <w:rFonts w:eastAsia="Arial"/>
      <w:i/>
      <w:iCs/>
      <w:lang w:eastAsia="zh-CN"/>
    </w:rPr>
  </w:style>
  <w:style w:type="paragraph" w:customStyle="1" w:styleId="Index">
    <w:name w:val="Index"/>
    <w:basedOn w:val="Standard"/>
    <w:rPr>
      <w:rFonts w:eastAsia="Arial"/>
      <w:lang w:eastAsia="zh-CN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F" w:eastAsia="Arial" w:hAnsi="F" w:cs="F"/>
    </w:rPr>
  </w:style>
  <w:style w:type="character" w:customStyle="1" w:styleId="RTFNum32">
    <w:name w:val="RTF_Num 3 2"/>
    <w:rPr>
      <w:rFonts w:ascii="F" w:eastAsia="Courier New" w:hAnsi="F" w:cs="F"/>
    </w:rPr>
  </w:style>
  <w:style w:type="character" w:customStyle="1" w:styleId="RTFNum33">
    <w:name w:val="RTF_Num 3 3"/>
    <w:rPr>
      <w:rFonts w:ascii="F" w:eastAsia="F" w:hAnsi="F" w:cs="F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F" w:eastAsia="Courier New" w:hAnsi="F" w:cs="F"/>
    </w:rPr>
  </w:style>
  <w:style w:type="character" w:customStyle="1" w:styleId="RTFNum36">
    <w:name w:val="RTF_Num 3 6"/>
    <w:rPr>
      <w:rFonts w:ascii="F" w:eastAsia="F" w:hAnsi="F" w:cs="F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F" w:eastAsia="Courier New" w:hAnsi="F" w:cs="F"/>
    </w:rPr>
  </w:style>
  <w:style w:type="character" w:customStyle="1" w:styleId="RTFNum39">
    <w:name w:val="RTF_Num 3 9"/>
    <w:rPr>
      <w:rFonts w:ascii="F" w:eastAsia="F" w:hAnsi="F" w:cs="F"/>
    </w:rPr>
  </w:style>
  <w:style w:type="character" w:customStyle="1" w:styleId="Cmsor1Char">
    <w:name w:val="Címsor 1 Char"/>
    <w:basedOn w:val="Bekezdsalapbettpusa"/>
    <w:rPr>
      <w:rFonts w:ascii="Tahoma" w:eastAsia="F" w:hAnsi="Tahoma" w:cs="Times New Roman"/>
      <w:b/>
      <w:bCs/>
      <w:color w:val="262626"/>
      <w:sz w:val="20"/>
    </w:rPr>
  </w:style>
  <w:style w:type="character" w:customStyle="1" w:styleId="Cmsor3Char">
    <w:name w:val="Címsor 3 Char"/>
    <w:basedOn w:val="Bekezdsalapbettpusa"/>
    <w:rPr>
      <w:rFonts w:ascii="Tahoma" w:eastAsia="F" w:hAnsi="Tahoma"/>
      <w:i/>
      <w:iCs/>
      <w:color w:val="0D0D0D"/>
      <w:sz w:val="20"/>
    </w:rPr>
  </w:style>
  <w:style w:type="character" w:customStyle="1" w:styleId="ListLabel1">
    <w:name w:val="ListLabel 1"/>
    <w:rPr>
      <w:rFonts w:eastAsia="Arial" w:cs="Times New Roman"/>
    </w:rPr>
  </w:style>
  <w:style w:type="character" w:customStyle="1" w:styleId="ListLabel2">
    <w:name w:val="ListLabel 2"/>
    <w:rPr>
      <w:rFonts w:eastAsia="Courier New"/>
    </w:rPr>
  </w:style>
  <w:style w:type="paragraph" w:styleId="lfej">
    <w:name w:val="header"/>
    <w:basedOn w:val="Norml"/>
    <w:pPr>
      <w:widowControl/>
      <w:tabs>
        <w:tab w:val="center" w:pos="4536"/>
        <w:tab w:val="right" w:pos="9072"/>
      </w:tabs>
      <w:autoSpaceDE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lfejChar">
    <w:name w:val="Élőfej Char"/>
    <w:basedOn w:val="Bekezdsalapbettpusa"/>
    <w:rPr>
      <w:rFonts w:ascii="Times New Roman" w:eastAsia="Times New Roman" w:hAnsi="Times New Roman" w:cs="Times New Roman"/>
      <w:kern w:val="0"/>
      <w:lang w:bidi="ar-SA"/>
    </w:rPr>
  </w:style>
  <w:style w:type="numbering" w:customStyle="1" w:styleId="RTFNum2">
    <w:name w:val="RTF_Num 2"/>
    <w:basedOn w:val="Nemlista"/>
    <w:pPr>
      <w:numPr>
        <w:numId w:val="1"/>
      </w:numPr>
    </w:pPr>
  </w:style>
  <w:style w:type="numbering" w:customStyle="1" w:styleId="RTFNum3">
    <w:name w:val="RTF_Num 3"/>
    <w:basedOn w:val="Nem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498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István Szabó</dc:creator>
  <cp:lastModifiedBy>Viki</cp:lastModifiedBy>
  <cp:revision>4</cp:revision>
  <cp:lastPrinted>2021-08-18T11:52:00Z</cp:lastPrinted>
  <dcterms:created xsi:type="dcterms:W3CDTF">2022-07-18T11:32:00Z</dcterms:created>
  <dcterms:modified xsi:type="dcterms:W3CDTF">2022-07-18T11:41:00Z</dcterms:modified>
</cp:coreProperties>
</file>