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0A" w:rsidRDefault="0051350A" w:rsidP="0051350A">
      <w:pPr>
        <w:pStyle w:val="Standard"/>
        <w:jc w:val="center"/>
        <w:rPr>
          <w:rFonts w:ascii="Tahoma" w:eastAsia="Tahoma" w:hAnsi="Tahoma"/>
          <w:b/>
          <w:bCs/>
          <w:sz w:val="20"/>
        </w:rPr>
      </w:pPr>
      <w:r>
        <w:rPr>
          <w:rFonts w:ascii="Tahoma" w:eastAsia="Tahoma" w:hAnsi="Tahoma"/>
          <w:b/>
          <w:bCs/>
          <w:sz w:val="20"/>
        </w:rPr>
        <w:t>Értesítés ÁSZF módosításról</w:t>
      </w:r>
    </w:p>
    <w:p w:rsidR="0051350A" w:rsidRDefault="0051350A" w:rsidP="0051350A">
      <w:pPr>
        <w:pStyle w:val="Standard"/>
      </w:pPr>
    </w:p>
    <w:p w:rsidR="0051350A" w:rsidRDefault="0051350A" w:rsidP="0051350A">
      <w:pPr>
        <w:pStyle w:val="Standard"/>
        <w:jc w:val="center"/>
      </w:pPr>
    </w:p>
    <w:p w:rsidR="0051350A" w:rsidRDefault="0051350A" w:rsidP="0051350A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Tisztelt Előfizetőnk!</w:t>
      </w:r>
    </w:p>
    <w:p w:rsidR="0051350A" w:rsidRDefault="0051350A" w:rsidP="0051350A">
      <w:pPr>
        <w:pStyle w:val="Standard"/>
        <w:jc w:val="both"/>
      </w:pPr>
    </w:p>
    <w:p w:rsidR="0051350A" w:rsidRDefault="0051350A" w:rsidP="0051350A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Értesítjük, hogy a jelenleg hatályos ÁSZF megváltozott és a változások 202</w:t>
      </w:r>
      <w:r w:rsidR="00B17EB8">
        <w:rPr>
          <w:rFonts w:ascii="Tahoma" w:eastAsia="Tahoma" w:hAnsi="Tahoma"/>
          <w:sz w:val="20"/>
        </w:rPr>
        <w:t>6.07.01</w:t>
      </w:r>
      <w:r>
        <w:rPr>
          <w:rFonts w:ascii="Tahoma" w:eastAsia="Tahoma" w:hAnsi="Tahoma"/>
          <w:sz w:val="20"/>
        </w:rPr>
        <w:t>-től hatályosak</w:t>
      </w:r>
    </w:p>
    <w:p w:rsidR="0051350A" w:rsidRDefault="0051350A" w:rsidP="0051350A">
      <w:pPr>
        <w:pStyle w:val="Standard"/>
        <w:jc w:val="both"/>
      </w:pPr>
    </w:p>
    <w:p w:rsidR="0051350A" w:rsidRDefault="0051350A" w:rsidP="0051350A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 xml:space="preserve">Cég neve: </w:t>
      </w:r>
      <w:proofErr w:type="spellStart"/>
      <w:r>
        <w:rPr>
          <w:rFonts w:ascii="Tahoma" w:eastAsia="Tahoma" w:hAnsi="Tahoma"/>
          <w:sz w:val="20"/>
        </w:rPr>
        <w:t>EgomNET</w:t>
      </w:r>
      <w:proofErr w:type="spellEnd"/>
      <w:r>
        <w:rPr>
          <w:rFonts w:ascii="Tahoma" w:eastAsia="Tahoma" w:hAnsi="Tahoma"/>
          <w:sz w:val="20"/>
        </w:rPr>
        <w:t xml:space="preserve"> Kft</w:t>
      </w:r>
    </w:p>
    <w:p w:rsidR="0051350A" w:rsidRDefault="0051350A" w:rsidP="0051350A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ab/>
      </w:r>
      <w:r w:rsidR="009274A5">
        <w:rPr>
          <w:rFonts w:ascii="Tahoma" w:eastAsia="Tahoma" w:hAnsi="Tahoma"/>
          <w:sz w:val="20"/>
        </w:rPr>
        <w:t xml:space="preserve">    </w:t>
      </w:r>
      <w:r>
        <w:rPr>
          <w:rFonts w:ascii="Tahoma" w:eastAsia="Tahoma" w:hAnsi="Tahoma"/>
          <w:sz w:val="20"/>
        </w:rPr>
        <w:t xml:space="preserve">Nyergesújfalu, </w:t>
      </w:r>
      <w:proofErr w:type="spellStart"/>
      <w:r>
        <w:rPr>
          <w:rFonts w:ascii="Tahoma" w:eastAsia="Tahoma" w:hAnsi="Tahoma"/>
          <w:sz w:val="20"/>
        </w:rPr>
        <w:t>Paskom</w:t>
      </w:r>
      <w:proofErr w:type="spellEnd"/>
      <w:r>
        <w:rPr>
          <w:rFonts w:ascii="Tahoma" w:eastAsia="Tahoma" w:hAnsi="Tahoma"/>
          <w:sz w:val="20"/>
        </w:rPr>
        <w:t xml:space="preserve"> u. 13.</w:t>
      </w:r>
    </w:p>
    <w:p w:rsidR="0051350A" w:rsidRDefault="0051350A" w:rsidP="0051350A">
      <w:pPr>
        <w:pStyle w:val="Standard"/>
        <w:jc w:val="both"/>
      </w:pPr>
    </w:p>
    <w:p w:rsidR="0051350A" w:rsidRPr="0051350A" w:rsidRDefault="0051350A" w:rsidP="0051350A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 xml:space="preserve">Szolgáltatás </w:t>
      </w:r>
      <w:proofErr w:type="gramStart"/>
      <w:r>
        <w:rPr>
          <w:rFonts w:ascii="Tahoma" w:eastAsia="Tahoma" w:hAnsi="Tahoma"/>
          <w:sz w:val="20"/>
        </w:rPr>
        <w:t>típus :</w:t>
      </w:r>
      <w:proofErr w:type="gramEnd"/>
      <w:r w:rsidR="001563BB">
        <w:rPr>
          <w:rFonts w:ascii="Tahoma" w:eastAsia="Tahoma" w:hAnsi="Tahoma"/>
          <w:sz w:val="20"/>
        </w:rPr>
        <w:t xml:space="preserve"> </w:t>
      </w:r>
      <w:r w:rsidRPr="0051350A">
        <w:rPr>
          <w:rFonts w:ascii="Tahoma" w:eastAsia="Tahoma" w:hAnsi="Tahoma"/>
          <w:sz w:val="20"/>
        </w:rPr>
        <w:t xml:space="preserve">Internet- </w:t>
      </w:r>
      <w:r w:rsidRPr="003629F3">
        <w:rPr>
          <w:rFonts w:ascii="Tahoma" w:eastAsia="Tahoma" w:hAnsi="Tahoma"/>
          <w:sz w:val="20"/>
        </w:rPr>
        <w:t>hozzáférési</w:t>
      </w:r>
      <w:r w:rsidR="003629F3">
        <w:rPr>
          <w:rFonts w:ascii="Tahoma" w:eastAsia="Tahoma" w:hAnsi="Tahoma"/>
          <w:sz w:val="20"/>
        </w:rPr>
        <w:t xml:space="preserve">  </w:t>
      </w:r>
      <w:r w:rsidRPr="003629F3">
        <w:rPr>
          <w:rFonts w:ascii="Tahoma" w:eastAsia="Tahoma" w:hAnsi="Tahoma"/>
          <w:sz w:val="20"/>
        </w:rPr>
        <w:t>/</w:t>
      </w:r>
      <w:r>
        <w:rPr>
          <w:rFonts w:ascii="Tahoma" w:eastAsia="Tahoma" w:hAnsi="Tahoma"/>
          <w:sz w:val="20"/>
        </w:rPr>
        <w:t>helyhez kötött / szolgáltatás</w:t>
      </w:r>
    </w:p>
    <w:p w:rsidR="00E93BA2" w:rsidRDefault="00E93BA2"/>
    <w:p w:rsidR="001563BB" w:rsidRDefault="001563BB">
      <w:r>
        <w:t xml:space="preserve">Mellékelten küldjük a változások kivonatát. </w:t>
      </w:r>
    </w:p>
    <w:p w:rsidR="001563BB" w:rsidRDefault="001563BB">
      <w:r>
        <w:t xml:space="preserve">A teljes ÁSZF megtekinthető </w:t>
      </w:r>
      <w:proofErr w:type="gramStart"/>
      <w:r>
        <w:t>honlapunkon :</w:t>
      </w:r>
      <w:proofErr w:type="gramEnd"/>
      <w:r>
        <w:t xml:space="preserve"> </w:t>
      </w:r>
      <w:hyperlink r:id="rId5" w:history="1">
        <w:r w:rsidRPr="008E7FDA">
          <w:rPr>
            <w:rStyle w:val="Hiperhivatkozs"/>
          </w:rPr>
          <w:t>www.egomnet.hu</w:t>
        </w:r>
      </w:hyperlink>
      <w:r>
        <w:t xml:space="preserve"> és irodánkban.</w:t>
      </w:r>
    </w:p>
    <w:p w:rsidR="0051350A" w:rsidRDefault="0051350A">
      <w:pPr>
        <w:rPr>
          <w:b/>
        </w:rPr>
      </w:pPr>
      <w:r w:rsidRPr="0051350A">
        <w:rPr>
          <w:b/>
        </w:rPr>
        <w:t>1</w:t>
      </w:r>
      <w:proofErr w:type="gramStart"/>
      <w:r w:rsidRPr="0051350A">
        <w:rPr>
          <w:b/>
        </w:rPr>
        <w:t>.sz</w:t>
      </w:r>
      <w:proofErr w:type="gramEnd"/>
      <w:r w:rsidRPr="0051350A">
        <w:rPr>
          <w:b/>
        </w:rPr>
        <w:t xml:space="preserve"> melléklet kiegészül:</w:t>
      </w:r>
    </w:p>
    <w:p w:rsidR="0051350A" w:rsidRDefault="0051350A">
      <w:r w:rsidRPr="0051350A">
        <w:t>Új díjcsomagok</w:t>
      </w:r>
      <w:r>
        <w:t xml:space="preserve"> </w:t>
      </w:r>
      <w:proofErr w:type="gramStart"/>
      <w:r>
        <w:t xml:space="preserve">bevezetése  </w:t>
      </w:r>
      <w:r w:rsidR="00B17EB8">
        <w:t>új</w:t>
      </w:r>
      <w:proofErr w:type="gramEnd"/>
      <w:r w:rsidR="00B17EB8">
        <w:t xml:space="preserve"> előfizetőknek 2026 05.15-től, meglévő előfizetőknek </w:t>
      </w:r>
      <w:r>
        <w:t xml:space="preserve">2026 </w:t>
      </w:r>
      <w:r w:rsidR="00B17EB8">
        <w:t>07.0</w:t>
      </w:r>
      <w:r>
        <w:t>1-</w:t>
      </w:r>
      <w:r w:rsidR="00B17EB8">
        <w:t>től</w:t>
      </w:r>
    </w:p>
    <w:p w:rsidR="0051350A" w:rsidRDefault="0051350A">
      <w:r>
        <w:t xml:space="preserve">Kiszállási </w:t>
      </w:r>
      <w:proofErr w:type="gramStart"/>
      <w:r>
        <w:t>díj :</w:t>
      </w:r>
      <w:proofErr w:type="gramEnd"/>
      <w:r>
        <w:t xml:space="preserve"> 7000 Ft-ra változik</w:t>
      </w:r>
    </w:p>
    <w:p w:rsidR="0051350A" w:rsidRDefault="0051350A">
      <w:proofErr w:type="gramStart"/>
      <w:r>
        <w:t>Havidíjak :</w:t>
      </w:r>
      <w:proofErr w:type="gramEnd"/>
      <w:r>
        <w:t xml:space="preserve"> </w:t>
      </w:r>
    </w:p>
    <w:p w:rsidR="000746A4" w:rsidRDefault="000746A4"/>
    <w:p w:rsidR="0051350A" w:rsidRDefault="000746A4">
      <w:r>
        <w:rPr>
          <w:noProof/>
          <w:lang w:eastAsia="hu-HU"/>
        </w:rPr>
        <w:drawing>
          <wp:inline distT="0" distB="0" distL="0" distR="0" wp14:anchorId="7DA4122E">
            <wp:extent cx="6261100" cy="47796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477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3BB" w:rsidRDefault="001563BB">
      <w:pPr>
        <w:rPr>
          <w:b/>
        </w:rPr>
      </w:pPr>
    </w:p>
    <w:p w:rsidR="000746A4" w:rsidRPr="000746A4" w:rsidRDefault="000746A4">
      <w:pPr>
        <w:rPr>
          <w:b/>
        </w:rPr>
      </w:pPr>
      <w:r w:rsidRPr="000746A4">
        <w:rPr>
          <w:b/>
        </w:rPr>
        <w:t>3</w:t>
      </w:r>
      <w:proofErr w:type="gramStart"/>
      <w:r w:rsidRPr="000746A4">
        <w:rPr>
          <w:b/>
        </w:rPr>
        <w:t>.sz</w:t>
      </w:r>
      <w:proofErr w:type="gramEnd"/>
      <w:r w:rsidRPr="000746A4">
        <w:rPr>
          <w:b/>
        </w:rPr>
        <w:t xml:space="preserve"> melléklet :  Szolgáltatás minőségi értékei </w:t>
      </w:r>
      <w:r w:rsidR="00B17EB8">
        <w:rPr>
          <w:b/>
        </w:rPr>
        <w:t xml:space="preserve"> kiegészül  </w:t>
      </w:r>
    </w:p>
    <w:tbl>
      <w:tblPr>
        <w:tblW w:w="7948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2"/>
        <w:gridCol w:w="1301"/>
        <w:gridCol w:w="1302"/>
        <w:gridCol w:w="1301"/>
        <w:gridCol w:w="1302"/>
      </w:tblGrid>
      <w:tr w:rsidR="000746A4" w:rsidRPr="000746A4" w:rsidTr="002F21D5">
        <w:trPr>
          <w:trHeight w:val="31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hu-HU"/>
              </w:rPr>
            </w:pP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hu-HU"/>
              </w:rPr>
            </w:pP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hu-HU"/>
              </w:rPr>
            </w:pP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Díjcsomag neve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Normal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Szuper</w:t>
            </w:r>
          </w:p>
        </w:tc>
      </w:tr>
      <w:tr w:rsidR="000746A4" w:rsidRPr="000746A4" w:rsidTr="002F21D5">
        <w:trPr>
          <w:trHeight w:val="49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Maximális letöltési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</w:tr>
      <w:tr w:rsidR="000746A4" w:rsidRPr="000746A4" w:rsidTr="002F21D5">
        <w:trPr>
          <w:trHeight w:val="49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Maximális feltöltési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</w:tr>
      <w:tr w:rsidR="000746A4" w:rsidRPr="000746A4" w:rsidTr="002F21D5">
        <w:trPr>
          <w:trHeight w:val="73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Rendes körülmények között elérhető letöltési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</w:tr>
      <w:tr w:rsidR="000746A4" w:rsidRPr="000746A4" w:rsidTr="002F21D5">
        <w:trPr>
          <w:trHeight w:val="82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Rendes körülmények között elérhető feltöltési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3,5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</w:tr>
      <w:tr w:rsidR="000746A4" w:rsidRPr="000746A4" w:rsidTr="002F21D5">
        <w:trPr>
          <w:trHeight w:val="55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Minimális letöltési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</w:tr>
      <w:tr w:rsidR="000746A4" w:rsidRPr="000746A4" w:rsidTr="002F21D5">
        <w:trPr>
          <w:trHeight w:val="45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Minimális feltöltési sebesség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Mbit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1,5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</w:tr>
      <w:tr w:rsidR="000746A4" w:rsidRPr="000746A4" w:rsidTr="002F21D5">
        <w:trPr>
          <w:trHeight w:val="42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Késleltetés (Körbejárási)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0746A4" w:rsidRPr="000746A4" w:rsidTr="002F21D5">
        <w:trPr>
          <w:trHeight w:val="57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Késleltetés-ingadozás (Körbejárási) (</w:t>
            </w: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</w:t>
            </w:r>
            <w:proofErr w:type="spellEnd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</w:tr>
      <w:tr w:rsidR="000746A4" w:rsidRPr="000746A4" w:rsidTr="002F21D5">
        <w:trPr>
          <w:trHeight w:val="34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Csomagvesztés %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</w:tr>
      <w:tr w:rsidR="000746A4" w:rsidRPr="000746A4" w:rsidTr="002F21D5">
        <w:trPr>
          <w:trHeight w:val="78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Több saját eszköz közötti megosztás lehetősége (van / nincs)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</w:p>
        </w:tc>
      </w:tr>
      <w:tr w:rsidR="000746A4" w:rsidRPr="000746A4" w:rsidTr="002F21D5">
        <w:trPr>
          <w:trHeight w:val="67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Díjcsomagban foglalt adatforgalom (le- és feltöltés, GB)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korlátlan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korlátlan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korlátlan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korlátlan</w:t>
            </w:r>
          </w:p>
        </w:tc>
      </w:tr>
      <w:tr w:rsidR="000746A4" w:rsidRPr="000746A4" w:rsidTr="002F21D5">
        <w:trPr>
          <w:trHeight w:val="9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Szolgáltatások, alkalmazások, amelyek nem számítanak be a díjcsomagba foglalt adatforgalmi keretbe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Túlforgalmazás kezelése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Web-böngészés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VoIP</w:t>
            </w:r>
            <w:proofErr w:type="spellEnd"/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Chat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Közösségi oldalak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Fájlcserélő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Videómegosztó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Online TV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</w:t>
            </w:r>
          </w:p>
        </w:tc>
      </w:tr>
      <w:tr w:rsidR="000746A4" w:rsidRPr="000746A4" w:rsidTr="002F21D5">
        <w:trPr>
          <w:trHeight w:val="45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Határozatlan idejű szerződés esetén ár Ft/hó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15500</w:t>
            </w:r>
          </w:p>
        </w:tc>
      </w:tr>
      <w:tr w:rsidR="000746A4" w:rsidRPr="000746A4" w:rsidTr="002F21D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Bekötési díj Ft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10000</w:t>
            </w:r>
          </w:p>
        </w:tc>
      </w:tr>
      <w:tr w:rsidR="000746A4" w:rsidRPr="000746A4" w:rsidTr="002F21D5">
        <w:trPr>
          <w:trHeight w:val="46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Kedvezményes díjak Ft/hó 12 hónap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0746A4" w:rsidRPr="000746A4" w:rsidRDefault="000746A4" w:rsidP="000746A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46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14500</w:t>
            </w:r>
          </w:p>
        </w:tc>
      </w:tr>
    </w:tbl>
    <w:p w:rsidR="000746A4" w:rsidRDefault="000746A4"/>
    <w:p w:rsidR="006A28BC" w:rsidRDefault="006A28BC">
      <w:pPr>
        <w:rPr>
          <w:b/>
        </w:rPr>
      </w:pPr>
      <w:r w:rsidRPr="006A28BC">
        <w:rPr>
          <w:b/>
        </w:rPr>
        <w:t>4</w:t>
      </w:r>
      <w:proofErr w:type="gramStart"/>
      <w:r w:rsidRPr="006A28BC">
        <w:rPr>
          <w:b/>
        </w:rPr>
        <w:t>.sz</w:t>
      </w:r>
      <w:r>
        <w:rPr>
          <w:b/>
        </w:rPr>
        <w:t>.</w:t>
      </w:r>
      <w:proofErr w:type="gramEnd"/>
      <w:r w:rsidRPr="006A28BC">
        <w:rPr>
          <w:b/>
        </w:rPr>
        <w:t xml:space="preserve"> melléklet</w:t>
      </w:r>
      <w:r>
        <w:rPr>
          <w:b/>
        </w:rPr>
        <w:t xml:space="preserve"> Előfizető szerződés minta </w:t>
      </w:r>
      <w:r w:rsidRPr="006A28BC">
        <w:rPr>
          <w:b/>
        </w:rPr>
        <w:t xml:space="preserve"> kiegészül :</w:t>
      </w:r>
    </w:p>
    <w:p w:rsidR="006A28BC" w:rsidRPr="00B17EB8" w:rsidRDefault="006A28BC">
      <w:r w:rsidRPr="00B17EB8">
        <w:t xml:space="preserve">A korábban érvényben lévő szerződés mely már az új díjcsomagokat tartalmazza </w:t>
      </w:r>
    </w:p>
    <w:p w:rsidR="006A28BC" w:rsidRDefault="006A28BC">
      <w:pPr>
        <w:rPr>
          <w:b/>
        </w:rPr>
      </w:pPr>
    </w:p>
    <w:p w:rsidR="006A28BC" w:rsidRDefault="006A28BC">
      <w:pPr>
        <w:rPr>
          <w:b/>
        </w:rPr>
      </w:pPr>
    </w:p>
    <w:p w:rsidR="006A28BC" w:rsidRDefault="006A28BC">
      <w:pPr>
        <w:rPr>
          <w:b/>
        </w:rPr>
      </w:pPr>
      <w:r>
        <w:rPr>
          <w:b/>
        </w:rPr>
        <w:t>10</w:t>
      </w:r>
      <w:proofErr w:type="gramStart"/>
      <w:r>
        <w:rPr>
          <w:b/>
        </w:rPr>
        <w:t>.sz</w:t>
      </w:r>
      <w:proofErr w:type="gramEnd"/>
      <w:r>
        <w:rPr>
          <w:b/>
        </w:rPr>
        <w:t xml:space="preserve"> melléklet </w:t>
      </w:r>
      <w:r w:rsidR="00B17EB8">
        <w:t xml:space="preserve">: </w:t>
      </w:r>
      <w:r w:rsidR="00B17EB8" w:rsidRPr="00B17EB8">
        <w:rPr>
          <w:b/>
        </w:rPr>
        <w:t>Fogyatékossággal élők segítését szolgáló intézkedések</w:t>
      </w:r>
    </w:p>
    <w:p w:rsidR="006A28BC" w:rsidRPr="00B17EB8" w:rsidRDefault="00B17EB8">
      <w:proofErr w:type="gramStart"/>
      <w:r w:rsidRPr="00B17EB8">
        <w:t>Kiegészül :</w:t>
      </w:r>
      <w:proofErr w:type="gramEnd"/>
    </w:p>
    <w:p w:rsidR="00B17EB8" w:rsidRPr="001E3157" w:rsidRDefault="00B17EB8" w:rsidP="00B17EB8">
      <w:pPr>
        <w:rPr>
          <w:rFonts w:ascii="Tahoma" w:hAnsi="Tahoma" w:cs="Tahoma"/>
          <w:sz w:val="20"/>
          <w:szCs w:val="20"/>
        </w:rPr>
      </w:pPr>
      <w:r w:rsidRPr="001E3157">
        <w:rPr>
          <w:rFonts w:ascii="Tahoma" w:hAnsi="Tahoma" w:cs="Tahoma"/>
          <w:sz w:val="20"/>
          <w:szCs w:val="20"/>
        </w:rPr>
        <w:t xml:space="preserve">"Az AKTV 2022. évi XVII. törvény 3.§ 3. pontja alapján a szolgáltatást nyújtó </w:t>
      </w:r>
      <w:proofErr w:type="spellStart"/>
      <w:r w:rsidRPr="001E3157">
        <w:rPr>
          <w:rFonts w:ascii="Tahoma" w:hAnsi="Tahoma" w:cs="Tahoma"/>
          <w:sz w:val="20"/>
          <w:szCs w:val="20"/>
        </w:rPr>
        <w:t>mikrovállalkozásnak</w:t>
      </w:r>
      <w:proofErr w:type="spellEnd"/>
      <w:r w:rsidRPr="001E3157">
        <w:rPr>
          <w:rFonts w:ascii="Tahoma" w:hAnsi="Tahoma" w:cs="Tahoma"/>
          <w:sz w:val="20"/>
          <w:szCs w:val="20"/>
        </w:rPr>
        <w:t xml:space="preserve"> minősül ezért mentesül az akadálymentességi kötelezettségek teljesítése alól. "</w:t>
      </w:r>
    </w:p>
    <w:p w:rsidR="00B17EB8" w:rsidRDefault="00B17EB8" w:rsidP="00B17EB8"/>
    <w:p w:rsidR="00B17EB8" w:rsidRPr="002C378E" w:rsidRDefault="00B17EB8" w:rsidP="00B17EB8">
      <w:r w:rsidRPr="002C378E">
        <w:t xml:space="preserve">*28. </w:t>
      </w:r>
      <w:proofErr w:type="spellStart"/>
      <w:r w:rsidRPr="002C378E">
        <w:rPr>
          <w:i/>
          <w:iCs/>
        </w:rPr>
        <w:t>mikrovállalkozás</w:t>
      </w:r>
      <w:proofErr w:type="spellEnd"/>
      <w:r w:rsidRPr="002C378E">
        <w:rPr>
          <w:i/>
          <w:iCs/>
        </w:rPr>
        <w:t>:</w:t>
      </w:r>
      <w:r w:rsidRPr="002C378E">
        <w:t xml:space="preserve"> olyan, 10 főnél kevesebb személyt foglalkoztató vállalkozás, amely éves nettó árbevétele vagy mérlegfőösszege legfeljebb a 2 millió eurónak megfelelő forintösszeg;</w:t>
      </w:r>
    </w:p>
    <w:p w:rsidR="00B17EB8" w:rsidRPr="00B3225B" w:rsidRDefault="00B17EB8" w:rsidP="00B17EB8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B17EB8" w:rsidRDefault="003A749F">
      <w:pPr>
        <w:rPr>
          <w:b/>
        </w:rPr>
      </w:pPr>
      <w:proofErr w:type="spellStart"/>
      <w:r>
        <w:rPr>
          <w:b/>
        </w:rPr>
        <w:t>EgomNet</w:t>
      </w:r>
      <w:proofErr w:type="spellEnd"/>
      <w:r>
        <w:rPr>
          <w:b/>
        </w:rPr>
        <w:t xml:space="preserve"> Kft</w:t>
      </w:r>
    </w:p>
    <w:p w:rsidR="00B17EB8" w:rsidRPr="003A749F" w:rsidRDefault="00B17EB8">
      <w:pPr>
        <w:rPr>
          <w:b/>
        </w:rPr>
      </w:pPr>
      <w:r w:rsidRPr="003A749F">
        <w:rPr>
          <w:b/>
        </w:rPr>
        <w:t>Nyergesújfalu, 2026.05.15.</w:t>
      </w:r>
      <w:bookmarkStart w:id="0" w:name="_GoBack"/>
      <w:bookmarkEnd w:id="0"/>
    </w:p>
    <w:sectPr w:rsidR="00B17EB8" w:rsidRPr="003A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DED"/>
    <w:multiLevelType w:val="multilevel"/>
    <w:tmpl w:val="4412F7CE"/>
    <w:styleLink w:val="RTFNum3"/>
    <w:lvl w:ilvl="0">
      <w:numFmt w:val="bullet"/>
      <w:lvlText w:val="-"/>
      <w:lvlJc w:val="left"/>
      <w:pPr>
        <w:ind w:left="720" w:hanging="360"/>
      </w:pPr>
      <w:rPr>
        <w:rFonts w:ascii="F" w:eastAsia="Arial" w:hAnsi="F" w:cs="F"/>
      </w:rPr>
    </w:lvl>
    <w:lvl w:ilvl="1">
      <w:numFmt w:val="bullet"/>
      <w:lvlText w:val="o"/>
      <w:lvlJc w:val="left"/>
      <w:pPr>
        <w:ind w:left="1440" w:hanging="360"/>
      </w:pPr>
      <w:rPr>
        <w:rFonts w:ascii="F" w:eastAsia="Courier New" w:hAnsi="F" w:cs="F"/>
      </w:rPr>
    </w:lvl>
    <w:lvl w:ilvl="2">
      <w:numFmt w:val="bullet"/>
      <w:lvlText w:val=""/>
      <w:lvlJc w:val="left"/>
      <w:pPr>
        <w:ind w:left="2160" w:hanging="360"/>
      </w:pPr>
      <w:rPr>
        <w:rFonts w:ascii="F" w:eastAsia="F" w:hAnsi="F" w:cs="F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F" w:eastAsia="Courier New" w:hAnsi="F" w:cs="F"/>
      </w:rPr>
    </w:lvl>
    <w:lvl w:ilvl="5">
      <w:numFmt w:val="bullet"/>
      <w:lvlText w:val=""/>
      <w:lvlJc w:val="left"/>
      <w:pPr>
        <w:ind w:left="4320" w:hanging="360"/>
      </w:pPr>
      <w:rPr>
        <w:rFonts w:ascii="F" w:eastAsia="F" w:hAnsi="F" w:cs="F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F" w:eastAsia="Courier New" w:hAnsi="F" w:cs="F"/>
      </w:rPr>
    </w:lvl>
    <w:lvl w:ilvl="8">
      <w:numFmt w:val="bullet"/>
      <w:lvlText w:val=""/>
      <w:lvlJc w:val="left"/>
      <w:pPr>
        <w:ind w:left="6480" w:hanging="360"/>
      </w:pPr>
      <w:rPr>
        <w:rFonts w:ascii="F" w:eastAsia="F" w:hAnsi="F" w:cs="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B7"/>
    <w:rsid w:val="000746A4"/>
    <w:rsid w:val="001563BB"/>
    <w:rsid w:val="003629F3"/>
    <w:rsid w:val="003A749F"/>
    <w:rsid w:val="0051350A"/>
    <w:rsid w:val="006A28BC"/>
    <w:rsid w:val="009274A5"/>
    <w:rsid w:val="00B17EB8"/>
    <w:rsid w:val="00D672B7"/>
    <w:rsid w:val="00E9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20B7"/>
  <w15:chartTrackingRefBased/>
  <w15:docId w15:val="{F55F4743-6A19-4FA8-9BE7-2F36128F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51350A"/>
    <w:pPr>
      <w:widowControl w:val="0"/>
      <w:suppressAutoHyphens/>
      <w:autoSpaceDE w:val="0"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u-HU" w:bidi="hi-IN"/>
    </w:rPr>
  </w:style>
  <w:style w:type="numbering" w:customStyle="1" w:styleId="RTFNum3">
    <w:name w:val="RTF_Num 3"/>
    <w:basedOn w:val="Nemlista"/>
    <w:rsid w:val="0051350A"/>
    <w:pPr>
      <w:numPr>
        <w:numId w:val="1"/>
      </w:numPr>
    </w:pPr>
  </w:style>
  <w:style w:type="character" w:styleId="Hiperhivatkozs">
    <w:name w:val="Hyperlink"/>
    <w:basedOn w:val="Bekezdsalapbettpusa"/>
    <w:uiPriority w:val="99"/>
    <w:unhideWhenUsed/>
    <w:rsid w:val="001563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gom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6</cp:revision>
  <dcterms:created xsi:type="dcterms:W3CDTF">2026-05-12T07:42:00Z</dcterms:created>
  <dcterms:modified xsi:type="dcterms:W3CDTF">2026-05-13T06:45:00Z</dcterms:modified>
</cp:coreProperties>
</file>